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12FB" w14:textId="3F46E0A9" w:rsidR="006A7CAC" w:rsidRDefault="006A7CAC" w:rsidP="006A7CAC">
      <w:pPr>
        <w:tabs>
          <w:tab w:val="left" w:pos="720"/>
        </w:tabs>
        <w:overflowPunct w:val="0"/>
        <w:autoSpaceDE w:val="0"/>
        <w:autoSpaceDN w:val="0"/>
        <w:adjustRightInd w:val="0"/>
        <w:spacing w:after="200" w:line="276" w:lineRule="auto"/>
        <w:jc w:val="center"/>
        <w:textAlignment w:val="baseline"/>
        <w:outlineLvl w:val="1"/>
        <w:rPr>
          <w:rFonts w:ascii="Verdana" w:eastAsia="Times New Roman" w:hAnsi="Verdana" w:cs="Times New Roman"/>
          <w:color w:val="E30137"/>
          <w:sz w:val="28"/>
          <w:szCs w:val="28"/>
        </w:rPr>
      </w:pPr>
      <w:r>
        <w:rPr>
          <w:noProof/>
        </w:rPr>
        <w:drawing>
          <wp:inline distT="0" distB="0" distL="0" distR="0" wp14:anchorId="1D25910F" wp14:editId="453AA1E0">
            <wp:extent cx="2895600" cy="1628735"/>
            <wp:effectExtent l="0" t="0" r="0" b="0"/>
            <wp:docPr id="4" name="Picture 4"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sinesscard, screensho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0769" cy="1642892"/>
                    </a:xfrm>
                    <a:prstGeom prst="rect">
                      <a:avLst/>
                    </a:prstGeom>
                    <a:noFill/>
                    <a:ln>
                      <a:noFill/>
                    </a:ln>
                  </pic:spPr>
                </pic:pic>
              </a:graphicData>
            </a:graphic>
          </wp:inline>
        </w:drawing>
      </w:r>
    </w:p>
    <w:p w14:paraId="48AA9123" w14:textId="528ED30A" w:rsidR="006A7CAC" w:rsidRDefault="006A7CAC" w:rsidP="006A7CAC">
      <w:pPr>
        <w:tabs>
          <w:tab w:val="left" w:pos="720"/>
        </w:tabs>
        <w:overflowPunct w:val="0"/>
        <w:autoSpaceDE w:val="0"/>
        <w:autoSpaceDN w:val="0"/>
        <w:adjustRightInd w:val="0"/>
        <w:spacing w:after="200" w:line="276" w:lineRule="auto"/>
        <w:jc w:val="center"/>
        <w:textAlignment w:val="baseline"/>
        <w:outlineLvl w:val="1"/>
        <w:rPr>
          <w:rFonts w:ascii="Verdana" w:eastAsia="Times New Roman" w:hAnsi="Verdana" w:cs="Times New Roman"/>
          <w:color w:val="E30137"/>
          <w:sz w:val="28"/>
          <w:szCs w:val="28"/>
        </w:rPr>
      </w:pPr>
      <w:r>
        <w:rPr>
          <w:rFonts w:ascii="Verdana" w:eastAsia="Times New Roman" w:hAnsi="Verdana" w:cs="Times New Roman"/>
          <w:color w:val="E30137"/>
          <w:sz w:val="28"/>
          <w:szCs w:val="28"/>
        </w:rPr>
        <w:t>The Gloucestershire County Golf Partnership</w:t>
      </w:r>
    </w:p>
    <w:p w14:paraId="7BF8DEEF" w14:textId="78FE23A6" w:rsidR="006A7CAC" w:rsidRPr="006A7CAC" w:rsidRDefault="006A7CAC" w:rsidP="006A7CAC">
      <w:pPr>
        <w:tabs>
          <w:tab w:val="left" w:pos="720"/>
        </w:tabs>
        <w:overflowPunct w:val="0"/>
        <w:autoSpaceDE w:val="0"/>
        <w:autoSpaceDN w:val="0"/>
        <w:adjustRightInd w:val="0"/>
        <w:spacing w:after="200" w:line="276" w:lineRule="auto"/>
        <w:jc w:val="center"/>
        <w:textAlignment w:val="baseline"/>
        <w:outlineLvl w:val="1"/>
        <w:rPr>
          <w:rFonts w:ascii="Verdana" w:eastAsia="Times New Roman" w:hAnsi="Verdana" w:cs="Times New Roman"/>
          <w:color w:val="E30137"/>
          <w:sz w:val="28"/>
          <w:szCs w:val="28"/>
        </w:rPr>
      </w:pPr>
      <w:r w:rsidRPr="006A7CAC">
        <w:rPr>
          <w:rFonts w:ascii="Verdana" w:eastAsia="Times New Roman" w:hAnsi="Verdana" w:cs="Times New Roman"/>
          <w:color w:val="E30137"/>
          <w:sz w:val="28"/>
          <w:szCs w:val="28"/>
        </w:rPr>
        <w:t>Safeguarding Adults Policy</w:t>
      </w:r>
    </w:p>
    <w:p w14:paraId="158D7ADA" w14:textId="77777777" w:rsidR="006A7CAC" w:rsidRPr="006A7CAC" w:rsidRDefault="006A7CAC" w:rsidP="006A7CAC">
      <w:pPr>
        <w:overflowPunct w:val="0"/>
        <w:autoSpaceDE w:val="0"/>
        <w:autoSpaceDN w:val="0"/>
        <w:adjustRightInd w:val="0"/>
        <w:spacing w:after="200" w:line="276" w:lineRule="auto"/>
        <w:textAlignment w:val="baseline"/>
        <w:rPr>
          <w:rFonts w:ascii="Verdana" w:eastAsia="Times New Roman" w:hAnsi="Verdana" w:cs="Times New Roman"/>
        </w:rPr>
      </w:pPr>
    </w:p>
    <w:p w14:paraId="6FAEB2C4" w14:textId="77777777" w:rsidR="006A7CAC" w:rsidRPr="006A7CAC" w:rsidRDefault="006A7CAC" w:rsidP="006A7CAC">
      <w:pPr>
        <w:tabs>
          <w:tab w:val="left" w:pos="720"/>
        </w:tabs>
        <w:overflowPunct w:val="0"/>
        <w:autoSpaceDE w:val="0"/>
        <w:autoSpaceDN w:val="0"/>
        <w:adjustRightInd w:val="0"/>
        <w:spacing w:after="200" w:line="276" w:lineRule="auto"/>
        <w:textAlignment w:val="baseline"/>
        <w:outlineLvl w:val="1"/>
        <w:rPr>
          <w:rFonts w:ascii="Verdana" w:eastAsia="Times New Roman" w:hAnsi="Verdana" w:cs="Arial"/>
          <w:color w:val="E30137"/>
          <w:sz w:val="28"/>
          <w:szCs w:val="28"/>
          <w:lang w:eastAsia="en-GB"/>
        </w:rPr>
      </w:pPr>
      <w:bookmarkStart w:id="0" w:name="_Introduction"/>
      <w:bookmarkEnd w:id="0"/>
      <w:r w:rsidRPr="006A7CAC">
        <w:rPr>
          <w:rFonts w:ascii="Verdana" w:eastAsia="Times New Roman" w:hAnsi="Verdana" w:cs="Arial"/>
          <w:color w:val="E30137"/>
          <w:sz w:val="28"/>
          <w:szCs w:val="28"/>
          <w:lang w:eastAsia="en-GB"/>
        </w:rPr>
        <w:t>Introduction</w:t>
      </w:r>
    </w:p>
    <w:p w14:paraId="1C0D048A" w14:textId="4A7BC4AF" w:rsidR="006A7CAC" w:rsidRPr="006A7CAC" w:rsidRDefault="006A7CAC" w:rsidP="006A7CAC">
      <w:pPr>
        <w:spacing w:after="200" w:line="276" w:lineRule="auto"/>
        <w:rPr>
          <w:rFonts w:ascii="Verdana" w:eastAsia="Times New Roman" w:hAnsi="Verdana" w:cs="Arial"/>
          <w:bCs/>
          <w:lang w:eastAsia="en-GB"/>
        </w:rPr>
      </w:pPr>
      <w:bookmarkStart w:id="1" w:name="_Hlk11835495"/>
      <w:r>
        <w:rPr>
          <w:rFonts w:ascii="Verdana" w:eastAsia="Times New Roman" w:hAnsi="Verdana" w:cs="Times New Roman"/>
        </w:rPr>
        <w:t>The Gloucestershire Golf Partnership</w:t>
      </w:r>
      <w:r w:rsidRPr="006A7CAC">
        <w:rPr>
          <w:rFonts w:ascii="Verdana" w:eastAsia="Times New Roman" w:hAnsi="Verdana" w:cs="Arial"/>
          <w:bCs/>
          <w:lang w:eastAsia="en-GB"/>
        </w:rPr>
        <w:t xml:space="preserve"> </w:t>
      </w:r>
      <w:bookmarkEnd w:id="1"/>
      <w:r w:rsidRPr="006A7CAC">
        <w:rPr>
          <w:rFonts w:ascii="Verdana" w:eastAsia="Times New Roman" w:hAnsi="Verdana" w:cs="Arial"/>
          <w:bCs/>
          <w:lang w:eastAsia="en-GB"/>
        </w:rPr>
        <w:t>is committed to creating and maintaining a safe and positive environment for all individuals involved in golf.</w:t>
      </w:r>
    </w:p>
    <w:p w14:paraId="3A73D503" w14:textId="77777777" w:rsidR="006A7CAC" w:rsidRPr="006A7CAC" w:rsidRDefault="006A7CAC" w:rsidP="006A7CAC">
      <w:pPr>
        <w:spacing w:after="200" w:line="276" w:lineRule="auto"/>
        <w:rPr>
          <w:rFonts w:ascii="Verdana" w:eastAsia="Times New Roman" w:hAnsi="Verdana" w:cs="Arial"/>
          <w:bCs/>
          <w:lang w:eastAsia="en-GB"/>
        </w:rPr>
      </w:pPr>
      <w:r w:rsidRPr="006A7CAC">
        <w:rPr>
          <w:rFonts w:ascii="Verdana" w:eastAsia="Times New Roman" w:hAnsi="Verdana" w:cs="Arial"/>
          <w:bCs/>
          <w:lang w:eastAsia="en-GB"/>
        </w:rPr>
        <w:t>Safeguarding duties apply to an adult who:</w:t>
      </w:r>
    </w:p>
    <w:p w14:paraId="08BF9462"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t>Has needs for care and support (whether or not the local authority is meeting any of those needs) and;</w:t>
      </w:r>
    </w:p>
    <w:p w14:paraId="38AC213C"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t>Is experiencing, or is at risk of, abuse or neglect; and;</w:t>
      </w:r>
    </w:p>
    <w:p w14:paraId="3E83C606"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t>As a result of those care and support needs is unable to protect themselves from either the risk of, or the experience of, abuse or neglect.</w:t>
      </w:r>
    </w:p>
    <w:p w14:paraId="6050BC1B" w14:textId="77777777" w:rsidR="006A7CAC" w:rsidRPr="006A7CAC" w:rsidRDefault="006A7CAC" w:rsidP="006A7CAC">
      <w:pPr>
        <w:spacing w:after="200" w:line="276" w:lineRule="auto"/>
        <w:rPr>
          <w:rFonts w:ascii="Verdana" w:eastAsia="Times New Roman" w:hAnsi="Verdana" w:cs="Times New Roman"/>
          <w:lang w:val="x-none"/>
        </w:rPr>
      </w:pPr>
    </w:p>
    <w:p w14:paraId="144D2F2E" w14:textId="77777777" w:rsidR="006A7CAC" w:rsidRPr="006A7CAC" w:rsidRDefault="006A7CAC" w:rsidP="006A7CAC">
      <w:pPr>
        <w:tabs>
          <w:tab w:val="left" w:pos="720"/>
        </w:tabs>
        <w:overflowPunct w:val="0"/>
        <w:autoSpaceDE w:val="0"/>
        <w:autoSpaceDN w:val="0"/>
        <w:adjustRightInd w:val="0"/>
        <w:spacing w:after="200" w:line="276" w:lineRule="auto"/>
        <w:textAlignment w:val="baseline"/>
        <w:outlineLvl w:val="1"/>
        <w:rPr>
          <w:rFonts w:ascii="Verdana" w:eastAsia="Times New Roman" w:hAnsi="Verdana" w:cs="Times New Roman"/>
          <w:color w:val="E30137"/>
          <w:sz w:val="28"/>
          <w:szCs w:val="28"/>
          <w:lang w:val="x-none"/>
        </w:rPr>
      </w:pPr>
      <w:r w:rsidRPr="006A7CAC">
        <w:rPr>
          <w:rFonts w:ascii="Verdana" w:eastAsia="Times New Roman" w:hAnsi="Verdana" w:cs="Times New Roman"/>
          <w:color w:val="E30137"/>
          <w:sz w:val="28"/>
          <w:szCs w:val="28"/>
        </w:rPr>
        <w:t xml:space="preserve">Principles in relation to adults at risk </w:t>
      </w:r>
    </w:p>
    <w:p w14:paraId="7017A33E" w14:textId="77777777" w:rsidR="006A7CAC" w:rsidRPr="006A7CAC" w:rsidRDefault="006A7CAC" w:rsidP="006A7CAC">
      <w:pPr>
        <w:shd w:val="clear" w:color="auto" w:fill="FFFFFF"/>
        <w:spacing w:after="200" w:line="276" w:lineRule="auto"/>
        <w:rPr>
          <w:rFonts w:ascii="Verdana" w:eastAsia="Times New Roman" w:hAnsi="Verdana" w:cs="Arial"/>
          <w:szCs w:val="24"/>
          <w:lang w:eastAsia="en-GB"/>
        </w:rPr>
      </w:pPr>
      <w:r w:rsidRPr="006A7CAC">
        <w:rPr>
          <w:rFonts w:ascii="Verdana" w:eastAsia="Times New Roman" w:hAnsi="Verdana" w:cs="Arial"/>
          <w:bCs/>
          <w:szCs w:val="24"/>
          <w:lang w:eastAsia="en-GB"/>
        </w:rPr>
        <w:t xml:space="preserve">The </w:t>
      </w:r>
      <w:r w:rsidRPr="006A7CAC">
        <w:rPr>
          <w:rFonts w:ascii="Verdana" w:eastAsia="Times New Roman" w:hAnsi="Verdana" w:cs="Arial"/>
          <w:szCs w:val="24"/>
          <w:lang w:eastAsia="en-GB"/>
        </w:rPr>
        <w:t>Care and Support Statutory Guidance Section 14.13 sets out the following six key principles which underpin all adult safeguarding work:</w:t>
      </w:r>
    </w:p>
    <w:p w14:paraId="55DE6FD1"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bCs/>
          <w:lang w:eastAsia="en-GB"/>
        </w:rPr>
      </w:pPr>
      <w:r w:rsidRPr="006A7CAC">
        <w:rPr>
          <w:rFonts w:ascii="Verdana" w:eastAsia="Times New Roman" w:hAnsi="Verdana" w:cs="Times New Roman"/>
          <w:bCs/>
          <w:lang w:eastAsia="en-GB"/>
        </w:rPr>
        <w:t xml:space="preserve">Empowerment: </w:t>
      </w:r>
      <w:r w:rsidRPr="006A7CAC">
        <w:rPr>
          <w:rFonts w:ascii="Verdana" w:eastAsia="Times New Roman" w:hAnsi="Verdana" w:cs="Times New Roman"/>
          <w:lang w:eastAsia="en-GB"/>
        </w:rPr>
        <w:t xml:space="preserve">People being supported and encouraged to make their own decisions and informed consent. </w:t>
      </w:r>
    </w:p>
    <w:p w14:paraId="51748D26"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bCs/>
          <w:lang w:eastAsia="en-GB"/>
        </w:rPr>
      </w:pPr>
      <w:r w:rsidRPr="006A7CAC">
        <w:rPr>
          <w:rFonts w:ascii="Verdana" w:eastAsia="Times New Roman" w:hAnsi="Verdana" w:cs="Times New Roman"/>
          <w:bCs/>
          <w:lang w:eastAsia="en-GB"/>
        </w:rPr>
        <w:t xml:space="preserve">Prevention: </w:t>
      </w:r>
      <w:r w:rsidRPr="006A7CAC">
        <w:rPr>
          <w:rFonts w:ascii="Verdana" w:eastAsia="Times New Roman" w:hAnsi="Verdana" w:cs="Times New Roman"/>
          <w:lang w:eastAsia="en-GB"/>
        </w:rPr>
        <w:t>It is better to take action before harm occurs.</w:t>
      </w:r>
    </w:p>
    <w:p w14:paraId="7F57DE0A"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bCs/>
          <w:lang w:eastAsia="en-GB"/>
        </w:rPr>
      </w:pPr>
      <w:r w:rsidRPr="006A7CAC">
        <w:rPr>
          <w:rFonts w:ascii="Verdana" w:eastAsia="Times New Roman" w:hAnsi="Verdana" w:cs="Times New Roman"/>
          <w:bCs/>
          <w:lang w:eastAsia="en-GB"/>
        </w:rPr>
        <w:t xml:space="preserve">Proportionality: </w:t>
      </w:r>
      <w:r w:rsidRPr="006A7CAC">
        <w:rPr>
          <w:rFonts w:ascii="Verdana" w:eastAsia="Times New Roman" w:hAnsi="Verdana" w:cs="Times New Roman"/>
          <w:lang w:eastAsia="en-GB"/>
        </w:rPr>
        <w:t xml:space="preserve">The least intrusive response appropriate to the risk presented. </w:t>
      </w:r>
    </w:p>
    <w:p w14:paraId="68EE33C5"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bCs/>
          <w:lang w:eastAsia="en-GB"/>
        </w:rPr>
      </w:pPr>
      <w:r w:rsidRPr="006A7CAC">
        <w:rPr>
          <w:rFonts w:ascii="Verdana" w:eastAsia="Times New Roman" w:hAnsi="Verdana" w:cs="Times New Roman"/>
          <w:bCs/>
          <w:lang w:eastAsia="en-GB"/>
        </w:rPr>
        <w:t xml:space="preserve">Protection: </w:t>
      </w:r>
      <w:r w:rsidRPr="006A7CAC">
        <w:rPr>
          <w:rFonts w:ascii="Verdana" w:eastAsia="Times New Roman" w:hAnsi="Verdana" w:cs="Times New Roman"/>
          <w:lang w:eastAsia="en-GB"/>
        </w:rPr>
        <w:t>Support and representation for those in greatest need.</w:t>
      </w:r>
    </w:p>
    <w:p w14:paraId="1544FC70"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b/>
          <w:bCs/>
          <w:lang w:eastAsia="en-GB"/>
        </w:rPr>
      </w:pPr>
      <w:r w:rsidRPr="006A7CAC">
        <w:rPr>
          <w:rFonts w:ascii="Verdana" w:eastAsia="Times New Roman" w:hAnsi="Verdana" w:cs="Times New Roman"/>
          <w:bCs/>
          <w:lang w:eastAsia="en-GB"/>
        </w:rPr>
        <w:t>Partnership:</w:t>
      </w:r>
      <w:r w:rsidRPr="006A7CAC">
        <w:rPr>
          <w:rFonts w:ascii="Verdana" w:eastAsia="Times New Roman" w:hAnsi="Verdana" w:cs="Times New Roman"/>
          <w:b/>
          <w:bCs/>
          <w:lang w:eastAsia="en-GB"/>
        </w:rPr>
        <w:t xml:space="preserve"> </w:t>
      </w:r>
      <w:r w:rsidRPr="006A7CAC">
        <w:rPr>
          <w:rFonts w:ascii="Verdana" w:eastAsia="Times New Roman" w:hAnsi="Verdana" w:cs="Times New Roman"/>
          <w:lang w:eastAsia="en-GB"/>
        </w:rPr>
        <w:t xml:space="preserve">Local solutions through services working with their communities. Communities have a part to play in preventing, detecting and reporting neglect and abuse. </w:t>
      </w:r>
    </w:p>
    <w:p w14:paraId="12950F6F"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bCs/>
          <w:lang w:eastAsia="en-GB"/>
        </w:rPr>
        <w:lastRenderedPageBreak/>
        <w:t>Accountability:</w:t>
      </w:r>
      <w:r w:rsidRPr="006A7CAC">
        <w:rPr>
          <w:rFonts w:ascii="Verdana" w:eastAsia="Times New Roman" w:hAnsi="Verdana" w:cs="Times New Roman"/>
          <w:b/>
          <w:bCs/>
          <w:lang w:eastAsia="en-GB"/>
        </w:rPr>
        <w:t xml:space="preserve"> </w:t>
      </w:r>
      <w:r w:rsidRPr="006A7CAC">
        <w:rPr>
          <w:rFonts w:ascii="Verdana" w:eastAsia="Times New Roman" w:hAnsi="Verdana" w:cs="Times New Roman"/>
          <w:lang w:eastAsia="en-GB"/>
        </w:rPr>
        <w:t>Accountability and transparency in delivering safeguarding.</w:t>
      </w:r>
    </w:p>
    <w:p w14:paraId="7B7DD862" w14:textId="77777777" w:rsidR="006A7CAC" w:rsidRPr="006A7CAC" w:rsidRDefault="006A7CAC" w:rsidP="006A7CAC">
      <w:pPr>
        <w:overflowPunct w:val="0"/>
        <w:autoSpaceDE w:val="0"/>
        <w:autoSpaceDN w:val="0"/>
        <w:adjustRightInd w:val="0"/>
        <w:spacing w:after="200" w:line="276" w:lineRule="auto"/>
        <w:textAlignment w:val="baseline"/>
        <w:rPr>
          <w:rFonts w:ascii="Verdana" w:eastAsia="Times New Roman" w:hAnsi="Verdana" w:cs="Times New Roman"/>
          <w:lang w:eastAsia="en-GB"/>
        </w:rPr>
      </w:pPr>
    </w:p>
    <w:p w14:paraId="25E3173F" w14:textId="77777777" w:rsidR="006A7CAC" w:rsidRPr="006A7CAC" w:rsidRDefault="006A7CAC" w:rsidP="006A7CAC">
      <w:pPr>
        <w:shd w:val="clear" w:color="auto" w:fill="FFFFFF"/>
        <w:spacing w:after="200" w:line="276" w:lineRule="auto"/>
        <w:contextualSpacing/>
        <w:textAlignment w:val="baseline"/>
        <w:outlineLvl w:val="3"/>
        <w:rPr>
          <w:rFonts w:ascii="Verdana" w:eastAsia="Times New Roman" w:hAnsi="Verdana" w:cs="Arial"/>
          <w:szCs w:val="24"/>
          <w:lang w:eastAsia="en-GB"/>
        </w:rPr>
      </w:pPr>
      <w:r w:rsidRPr="006A7CAC">
        <w:rPr>
          <w:rFonts w:ascii="Verdana" w:eastAsia="Times New Roman" w:hAnsi="Verdana" w:cs="Arial"/>
          <w:b/>
          <w:szCs w:val="24"/>
          <w:lang w:eastAsia="en-GB"/>
        </w:rPr>
        <w:t>Making safeguarding personal</w:t>
      </w:r>
      <w:r w:rsidRPr="006A7CAC">
        <w:rPr>
          <w:rFonts w:ascii="Verdana" w:eastAsia="Times New Roman" w:hAnsi="Verdana"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13FF983E" w14:textId="77777777" w:rsidR="006A7CAC" w:rsidRPr="006A7CAC" w:rsidRDefault="006A7CAC" w:rsidP="006A7CAC">
      <w:pPr>
        <w:shd w:val="clear" w:color="auto" w:fill="FFFFFF"/>
        <w:spacing w:after="200" w:line="276" w:lineRule="auto"/>
        <w:contextualSpacing/>
        <w:textAlignment w:val="baseline"/>
        <w:outlineLvl w:val="3"/>
        <w:rPr>
          <w:rFonts w:ascii="Verdana" w:eastAsia="Times New Roman" w:hAnsi="Verdana" w:cs="Arial"/>
          <w:szCs w:val="24"/>
          <w:lang w:eastAsia="en-GB"/>
        </w:rPr>
      </w:pPr>
    </w:p>
    <w:p w14:paraId="4F803985" w14:textId="77777777" w:rsidR="006A7CAC" w:rsidRPr="006A7CAC" w:rsidRDefault="006A7CAC" w:rsidP="006A7CAC">
      <w:pPr>
        <w:shd w:val="clear" w:color="auto" w:fill="FFFFFF"/>
        <w:spacing w:after="200" w:line="276" w:lineRule="auto"/>
        <w:contextualSpacing/>
        <w:textAlignment w:val="baseline"/>
        <w:outlineLvl w:val="3"/>
        <w:rPr>
          <w:rFonts w:ascii="Verdana" w:eastAsia="Times New Roman" w:hAnsi="Verdana" w:cs="Arial"/>
          <w:szCs w:val="24"/>
          <w:lang w:eastAsia="en-GB"/>
        </w:rPr>
      </w:pPr>
      <w:r w:rsidRPr="006A7CAC">
        <w:rPr>
          <w:rFonts w:ascii="Verdana" w:eastAsia="Times New Roman" w:hAnsi="Verdana"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052B8999" w14:textId="77777777" w:rsidR="006A7CAC" w:rsidRPr="006A7CAC" w:rsidRDefault="006A7CAC" w:rsidP="006A7CAC">
      <w:pPr>
        <w:shd w:val="clear" w:color="auto" w:fill="FFFFFF"/>
        <w:spacing w:after="200" w:line="276" w:lineRule="auto"/>
        <w:contextualSpacing/>
        <w:textAlignment w:val="baseline"/>
        <w:outlineLvl w:val="3"/>
        <w:rPr>
          <w:rFonts w:ascii="Verdana" w:eastAsia="Times New Roman" w:hAnsi="Verdana" w:cs="Arial"/>
          <w:szCs w:val="24"/>
          <w:lang w:eastAsia="en-GB"/>
        </w:rPr>
      </w:pPr>
    </w:p>
    <w:p w14:paraId="724A63BB" w14:textId="77777777" w:rsidR="006A7CAC" w:rsidRPr="006A7CAC" w:rsidRDefault="006A7CAC" w:rsidP="006A7CAC">
      <w:pPr>
        <w:shd w:val="clear" w:color="auto" w:fill="FFFFFF"/>
        <w:spacing w:after="200" w:line="276" w:lineRule="auto"/>
        <w:contextualSpacing/>
        <w:textAlignment w:val="baseline"/>
        <w:outlineLvl w:val="3"/>
        <w:rPr>
          <w:rFonts w:ascii="Verdana" w:eastAsia="Times New Roman" w:hAnsi="Verdana" w:cs="Arial"/>
          <w:szCs w:val="24"/>
          <w:lang w:eastAsia="en-GB"/>
        </w:rPr>
      </w:pPr>
      <w:r w:rsidRPr="006A7CAC">
        <w:rPr>
          <w:rFonts w:ascii="Verdana" w:eastAsia="Times New Roman" w:hAnsi="Verdana" w:cs="Arial"/>
          <w:szCs w:val="24"/>
          <w:lang w:eastAsia="en-GB"/>
        </w:rPr>
        <w:t xml:space="preserve">The principles of the Mental Capacity Act 2005 (MCA) state that every individual has the right to make their own decisions and provides the framework for this to happen. </w:t>
      </w:r>
    </w:p>
    <w:p w14:paraId="2AE10322" w14:textId="77777777" w:rsidR="006A7CAC" w:rsidRPr="006A7CAC" w:rsidRDefault="006A7CAC" w:rsidP="006A7CAC">
      <w:pPr>
        <w:shd w:val="clear" w:color="auto" w:fill="FFFFFF"/>
        <w:spacing w:after="200" w:line="276" w:lineRule="auto"/>
        <w:contextualSpacing/>
        <w:textAlignment w:val="baseline"/>
        <w:outlineLvl w:val="3"/>
        <w:rPr>
          <w:rFonts w:ascii="Verdana" w:eastAsia="Times New Roman" w:hAnsi="Verdana" w:cs="Arial"/>
          <w:szCs w:val="24"/>
          <w:lang w:eastAsia="en-GB"/>
        </w:rPr>
      </w:pPr>
    </w:p>
    <w:p w14:paraId="1541EF1E" w14:textId="2965589A" w:rsidR="006A7CAC" w:rsidRPr="006A7CAC" w:rsidRDefault="006A7CAC" w:rsidP="006A7CAC">
      <w:pPr>
        <w:shd w:val="clear" w:color="auto" w:fill="FFFFFF"/>
        <w:spacing w:after="200" w:line="276" w:lineRule="auto"/>
        <w:contextualSpacing/>
        <w:textAlignment w:val="baseline"/>
        <w:outlineLvl w:val="3"/>
        <w:rPr>
          <w:rFonts w:ascii="Verdana" w:eastAsia="Times New Roman" w:hAnsi="Verdana" w:cs="Arial"/>
          <w:szCs w:val="24"/>
          <w:lang w:eastAsia="en-GB"/>
        </w:rPr>
      </w:pPr>
      <w:r w:rsidRPr="006A7CAC">
        <w:rPr>
          <w:rFonts w:ascii="Verdana" w:eastAsia="Times New Roman" w:hAnsi="Verdana" w:cs="Arial"/>
          <w:szCs w:val="24"/>
          <w:lang w:eastAsia="en-GB"/>
        </w:rPr>
        <w:t xml:space="preserve">In addition </w:t>
      </w:r>
      <w:r>
        <w:rPr>
          <w:rFonts w:ascii="Verdana" w:eastAsia="Times New Roman" w:hAnsi="Verdana" w:cs="Times New Roman"/>
        </w:rPr>
        <w:t>The Gloucestershire Golf Partnership</w:t>
      </w:r>
      <w:r w:rsidRPr="006A7CAC">
        <w:rPr>
          <w:rFonts w:ascii="Verdana" w:eastAsia="Times New Roman" w:hAnsi="Verdana" w:cs="Arial"/>
          <w:bCs/>
          <w:lang w:eastAsia="en-GB"/>
        </w:rPr>
        <w:t xml:space="preserve"> </w:t>
      </w:r>
      <w:r w:rsidRPr="006A7CAC">
        <w:rPr>
          <w:rFonts w:ascii="Verdana" w:eastAsia="Times New Roman" w:hAnsi="Verdana" w:cs="Arial"/>
          <w:szCs w:val="24"/>
          <w:lang w:eastAsia="en-GB"/>
        </w:rPr>
        <w:t>recognises the following principles which underpin our work with all groups and individuals who may have additional needs for support and protection:</w:t>
      </w:r>
    </w:p>
    <w:p w14:paraId="1D7F1B7B"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t>It is every adult’s right to be protected from abuse irrespective of their age, gender identity, faith or religion, culture, ethnicity, sexual orientation, background, economic position, marital status, disability or level of ability.</w:t>
      </w:r>
    </w:p>
    <w:p w14:paraId="304DFF66"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bCs/>
          <w:color w:val="000000"/>
          <w:lang w:eastAsia="en-GB"/>
        </w:rPr>
      </w:pPr>
      <w:r w:rsidRPr="006A7CAC">
        <w:rPr>
          <w:rFonts w:ascii="Verdana" w:eastAsia="Times New Roman" w:hAnsi="Verdana" w:cs="Times New Roman"/>
          <w:bCs/>
          <w:color w:val="000000"/>
          <w:lang w:eastAsia="en-GB"/>
        </w:rPr>
        <w:t>All staff and volunteers share the responsibility for the protection of adults at risk and will show respect and understanding for their rights, safety and welfare.</w:t>
      </w:r>
    </w:p>
    <w:p w14:paraId="3B4BAAFF"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t xml:space="preserve">The additional vulnerability of disabled adults (including those with invisible disabilities, learning and communication differences) is recognised. </w:t>
      </w:r>
    </w:p>
    <w:p w14:paraId="60EBC24A"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t>Allegations of abuse or concerns about the welfare of any adult will be treated seriously and will be responded to swiftly and appropriately.</w:t>
      </w:r>
    </w:p>
    <w:p w14:paraId="4F897FED" w14:textId="429A939C"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Pr>
          <w:rFonts w:ascii="Verdana" w:eastAsia="Times New Roman" w:hAnsi="Verdana" w:cs="Times New Roman"/>
        </w:rPr>
        <w:t>The Gloucestershire Golf Partnership</w:t>
      </w:r>
      <w:r w:rsidRPr="006A7CAC">
        <w:rPr>
          <w:rFonts w:ascii="Verdana" w:eastAsia="Times New Roman" w:hAnsi="Verdana" w:cs="Arial"/>
          <w:bCs/>
          <w:lang w:eastAsia="en-GB"/>
        </w:rPr>
        <w:t xml:space="preserve"> </w:t>
      </w:r>
      <w:r w:rsidRPr="006A7CAC">
        <w:rPr>
          <w:rFonts w:ascii="Verdana" w:eastAsia="Times New Roman" w:hAnsi="Verdana" w:cs="Times New Roman"/>
          <w:lang w:eastAsia="en-GB"/>
        </w:rPr>
        <w:t>recognises the role and responsibilities of the statutory agencies in safeguarding adults and is committed to complying with the procedures of the Local Safeguarding Adults Boards.</w:t>
      </w:r>
    </w:p>
    <w:p w14:paraId="68FD8847"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t xml:space="preserve">Confidentiality will be maintained appropriately at all times and the adult’s safety and welfare must be the overriding consideration when making decisions on whether or not to share information about them. </w:t>
      </w:r>
    </w:p>
    <w:p w14:paraId="6161FC2F" w14:textId="2363BB78"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Pr>
          <w:rFonts w:ascii="Verdana" w:eastAsia="Times New Roman" w:hAnsi="Verdana" w:cs="Times New Roman"/>
        </w:rPr>
        <w:t>The Gloucestershire Golf Partnership</w:t>
      </w:r>
      <w:r w:rsidRPr="006A7CAC">
        <w:rPr>
          <w:rFonts w:ascii="Verdana" w:eastAsia="Times New Roman" w:hAnsi="Verdana" w:cs="Arial"/>
          <w:bCs/>
          <w:lang w:eastAsia="en-GB"/>
        </w:rPr>
        <w:t xml:space="preserve"> </w:t>
      </w:r>
      <w:r w:rsidRPr="006A7CAC">
        <w:rPr>
          <w:rFonts w:ascii="Verdana" w:eastAsia="Times New Roman" w:hAnsi="Verdana" w:cs="Times New Roman"/>
          <w:lang w:eastAsia="en-GB"/>
        </w:rPr>
        <w:t xml:space="preserve">will support all adults to understand their roles and responsibilities with regards to safeguarding and protecting adults at risk, including the responsibility to report all concerns in line with </w:t>
      </w:r>
      <w:r>
        <w:rPr>
          <w:rFonts w:ascii="Verdana" w:eastAsia="Times New Roman" w:hAnsi="Verdana" w:cs="Times New Roman"/>
        </w:rPr>
        <w:t>The Gloucestershire Golf Partnership</w:t>
      </w:r>
      <w:r w:rsidRPr="006A7CAC">
        <w:rPr>
          <w:rFonts w:ascii="Verdana" w:eastAsia="Times New Roman" w:hAnsi="Verdana" w:cs="Arial"/>
          <w:bCs/>
          <w:lang w:eastAsia="en-GB"/>
        </w:rPr>
        <w:t xml:space="preserve"> </w:t>
      </w:r>
      <w:r w:rsidRPr="006A7CAC">
        <w:rPr>
          <w:rFonts w:ascii="Verdana" w:eastAsia="Times New Roman" w:hAnsi="Verdana" w:cs="Times New Roman"/>
          <w:lang w:eastAsia="en-GB"/>
        </w:rPr>
        <w:t>safeguarding adults policy and procedures.</w:t>
      </w:r>
    </w:p>
    <w:p w14:paraId="05023007" w14:textId="758B67AE"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lastRenderedPageBreak/>
        <w:t>All participants involved in golfing activities have the right to be listened to with respect and to be heard.</w:t>
      </w:r>
    </w:p>
    <w:p w14:paraId="3FF92ED2" w14:textId="77777777" w:rsidR="006A7CAC" w:rsidRPr="006A7CAC" w:rsidRDefault="006A7CAC" w:rsidP="006A7CAC">
      <w:pPr>
        <w:tabs>
          <w:tab w:val="left" w:pos="720"/>
        </w:tabs>
        <w:overflowPunct w:val="0"/>
        <w:autoSpaceDE w:val="0"/>
        <w:autoSpaceDN w:val="0"/>
        <w:adjustRightInd w:val="0"/>
        <w:spacing w:after="200" w:line="276" w:lineRule="auto"/>
        <w:textAlignment w:val="baseline"/>
        <w:outlineLvl w:val="1"/>
        <w:rPr>
          <w:rFonts w:ascii="Verdana" w:eastAsia="Times New Roman" w:hAnsi="Verdana" w:cs="Times New Roman"/>
          <w:color w:val="E30137"/>
          <w:sz w:val="28"/>
          <w:szCs w:val="28"/>
          <w:lang w:eastAsia="en-GB"/>
        </w:rPr>
      </w:pPr>
      <w:r w:rsidRPr="006A7CAC">
        <w:rPr>
          <w:rFonts w:ascii="Verdana" w:eastAsia="Times New Roman" w:hAnsi="Verdana" w:cs="Times New Roman"/>
          <w:color w:val="E30137"/>
          <w:sz w:val="28"/>
          <w:szCs w:val="28"/>
          <w:lang w:eastAsia="en-GB"/>
        </w:rPr>
        <w:t xml:space="preserve">Guidance and legislation </w:t>
      </w:r>
    </w:p>
    <w:p w14:paraId="5586038E" w14:textId="77777777" w:rsidR="006A7CAC" w:rsidRPr="006A7CAC" w:rsidRDefault="006A7CAC" w:rsidP="006A7CAC">
      <w:pPr>
        <w:spacing w:after="200" w:line="276" w:lineRule="auto"/>
        <w:rPr>
          <w:rFonts w:ascii="Verdana" w:eastAsia="Times New Roman" w:hAnsi="Verdana" w:cs="Arial"/>
          <w:lang w:eastAsia="en-GB"/>
        </w:rPr>
      </w:pPr>
      <w:r w:rsidRPr="006A7CAC">
        <w:rPr>
          <w:rFonts w:ascii="Verdana" w:eastAsia="Times New Roman" w:hAnsi="Verdana"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1143538D"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t>The Care Act 2014</w:t>
      </w:r>
    </w:p>
    <w:p w14:paraId="5EE91074"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iCs/>
          <w:lang w:eastAsia="en-GB"/>
        </w:rPr>
      </w:pPr>
      <w:r w:rsidRPr="006A7CAC">
        <w:rPr>
          <w:rFonts w:ascii="Verdana" w:eastAsia="Times New Roman" w:hAnsi="Verdana" w:cs="Times New Roman"/>
          <w:iCs/>
          <w:lang w:eastAsia="en-GB"/>
        </w:rPr>
        <w:t>The Protection of Freedoms Act 2012</w:t>
      </w:r>
    </w:p>
    <w:p w14:paraId="2E290FE1"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iCs/>
          <w:lang w:eastAsia="en-GB"/>
        </w:rPr>
      </w:pPr>
      <w:r w:rsidRPr="006A7CAC">
        <w:rPr>
          <w:rFonts w:ascii="Verdana" w:eastAsia="Times New Roman" w:hAnsi="Verdana" w:cs="Times New Roman"/>
          <w:iCs/>
          <w:lang w:eastAsia="en-GB"/>
        </w:rPr>
        <w:t>Domestic Violence, Crime and Victims (Amendment ) Act 2012</w:t>
      </w:r>
    </w:p>
    <w:p w14:paraId="7852E721"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iCs/>
          <w:lang w:eastAsia="en-GB"/>
        </w:rPr>
      </w:pPr>
      <w:r w:rsidRPr="006A7CAC">
        <w:rPr>
          <w:rFonts w:ascii="Verdana" w:eastAsia="Times New Roman" w:hAnsi="Verdana" w:cs="Times New Roman"/>
          <w:iCs/>
          <w:lang w:eastAsia="en-GB"/>
        </w:rPr>
        <w:t xml:space="preserve">The Equality Act 2010 </w:t>
      </w:r>
    </w:p>
    <w:p w14:paraId="1F79C644"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iCs/>
          <w:lang w:eastAsia="en-GB"/>
        </w:rPr>
      </w:pPr>
      <w:r w:rsidRPr="006A7CAC">
        <w:rPr>
          <w:rFonts w:ascii="Verdana" w:eastAsia="Times New Roman" w:hAnsi="Verdana" w:cs="Times New Roman"/>
          <w:iCs/>
          <w:lang w:eastAsia="en-GB"/>
        </w:rPr>
        <w:t>The Safeguarding Vulnerable Groups Act 2006</w:t>
      </w:r>
    </w:p>
    <w:p w14:paraId="1DB7DA20"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iCs/>
          <w:lang w:eastAsia="en-GB"/>
        </w:rPr>
      </w:pPr>
      <w:r w:rsidRPr="006A7CAC">
        <w:rPr>
          <w:rFonts w:ascii="Verdana" w:eastAsia="Times New Roman" w:hAnsi="Verdana" w:cs="Times New Roman"/>
          <w:iCs/>
          <w:lang w:eastAsia="en-GB"/>
        </w:rPr>
        <w:t>Mental Capacity Act 2005</w:t>
      </w:r>
    </w:p>
    <w:p w14:paraId="3137B2AD"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iCs/>
          <w:lang w:eastAsia="en-GB"/>
        </w:rPr>
      </w:pPr>
      <w:r w:rsidRPr="006A7CAC">
        <w:rPr>
          <w:rFonts w:ascii="Verdana" w:eastAsia="Times New Roman" w:hAnsi="Verdana" w:cs="Times New Roman"/>
          <w:iCs/>
          <w:lang w:eastAsia="en-GB"/>
        </w:rPr>
        <w:t>Sexual Offences Act 2003</w:t>
      </w:r>
    </w:p>
    <w:p w14:paraId="40CE6167"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t>The Human Rights Act 1998</w:t>
      </w:r>
    </w:p>
    <w:p w14:paraId="487B7BFE"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lang w:eastAsia="en-GB"/>
        </w:rPr>
      </w:pPr>
      <w:r w:rsidRPr="006A7CAC">
        <w:rPr>
          <w:rFonts w:ascii="Verdana" w:eastAsia="Times New Roman" w:hAnsi="Verdana" w:cs="Times New Roman"/>
          <w:lang w:eastAsia="en-GB"/>
        </w:rPr>
        <w:t>The Data Protection Act 2018</w:t>
      </w:r>
    </w:p>
    <w:p w14:paraId="4450955E" w14:textId="77777777" w:rsidR="006A7CAC" w:rsidRPr="006A7CAC" w:rsidRDefault="006A7CAC" w:rsidP="006A7CAC">
      <w:pPr>
        <w:spacing w:after="200" w:line="276" w:lineRule="auto"/>
        <w:rPr>
          <w:rFonts w:ascii="Verdana" w:eastAsia="Times New Roman" w:hAnsi="Verdana" w:cs="Times New Roman"/>
          <w:b/>
          <w:bCs/>
          <w:lang w:val="x-none"/>
        </w:rPr>
      </w:pPr>
    </w:p>
    <w:p w14:paraId="627F05AC" w14:textId="77777777" w:rsidR="006A7CAC" w:rsidRPr="006A7CAC" w:rsidRDefault="006A7CAC" w:rsidP="006A7CAC">
      <w:pPr>
        <w:tabs>
          <w:tab w:val="left" w:pos="720"/>
        </w:tabs>
        <w:overflowPunct w:val="0"/>
        <w:autoSpaceDE w:val="0"/>
        <w:autoSpaceDN w:val="0"/>
        <w:adjustRightInd w:val="0"/>
        <w:spacing w:after="200" w:line="276" w:lineRule="auto"/>
        <w:textAlignment w:val="baseline"/>
        <w:outlineLvl w:val="1"/>
        <w:rPr>
          <w:rFonts w:ascii="Verdana" w:eastAsia="Times New Roman" w:hAnsi="Verdana" w:cs="Times New Roman"/>
          <w:color w:val="E30137"/>
          <w:sz w:val="28"/>
          <w:szCs w:val="28"/>
        </w:rPr>
      </w:pPr>
      <w:r w:rsidRPr="006A7CAC">
        <w:rPr>
          <w:rFonts w:ascii="Verdana" w:eastAsia="Times New Roman" w:hAnsi="Verdana" w:cs="Times New Roman"/>
          <w:color w:val="E30137"/>
          <w:sz w:val="28"/>
          <w:szCs w:val="28"/>
        </w:rPr>
        <w:t xml:space="preserve">Responsibilities and implementation </w:t>
      </w:r>
    </w:p>
    <w:p w14:paraId="3E097F1C" w14:textId="4FA30817" w:rsidR="006A7CAC" w:rsidRPr="006A7CAC" w:rsidRDefault="006A7CAC" w:rsidP="006A7CAC">
      <w:pPr>
        <w:spacing w:after="200" w:line="276" w:lineRule="auto"/>
        <w:rPr>
          <w:rFonts w:ascii="Verdana" w:eastAsia="Times New Roman" w:hAnsi="Verdana" w:cs="Times New Roman"/>
          <w:szCs w:val="24"/>
          <w:lang w:eastAsia="en-GB"/>
        </w:rPr>
      </w:pPr>
      <w:r>
        <w:rPr>
          <w:rFonts w:ascii="Verdana" w:eastAsia="Times New Roman" w:hAnsi="Verdana" w:cs="Times New Roman"/>
        </w:rPr>
        <w:t>The Gloucestershire Golf Partnership</w:t>
      </w:r>
      <w:r w:rsidRPr="006A7CAC">
        <w:rPr>
          <w:rFonts w:ascii="Verdana" w:eastAsia="Times New Roman" w:hAnsi="Verdana" w:cs="Arial"/>
          <w:bCs/>
          <w:lang w:eastAsia="en-GB"/>
        </w:rPr>
        <w:t xml:space="preserve"> </w:t>
      </w:r>
      <w:r w:rsidRPr="006A7CAC">
        <w:rPr>
          <w:rFonts w:ascii="Verdana" w:eastAsia="Times New Roman" w:hAnsi="Verdana" w:cs="Times New Roman"/>
          <w:szCs w:val="24"/>
          <w:lang w:eastAsia="en-GB"/>
        </w:rPr>
        <w:t>will seek to promote the principles of safeguarding by:</w:t>
      </w:r>
    </w:p>
    <w:p w14:paraId="0D5E3708" w14:textId="63F341AA"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rPr>
      </w:pPr>
      <w:r w:rsidRPr="006A7CAC">
        <w:rPr>
          <w:rFonts w:ascii="Verdana" w:eastAsia="Times New Roman" w:hAnsi="Verdana" w:cs="Times New Roman"/>
        </w:rPr>
        <w:t>Reviewing policy and procedures every three years or whenever there is a major change in</w:t>
      </w:r>
      <w:r w:rsidRPr="006A7CAC">
        <w:rPr>
          <w:rFonts w:ascii="Verdana" w:eastAsia="Times New Roman" w:hAnsi="Verdana" w:cs="Times New Roman"/>
        </w:rPr>
        <w:t xml:space="preserve"> </w:t>
      </w:r>
      <w:r>
        <w:rPr>
          <w:rFonts w:ascii="Verdana" w:eastAsia="Times New Roman" w:hAnsi="Verdana" w:cs="Times New Roman"/>
        </w:rPr>
        <w:t>The Gloucestershire Golf Partnership</w:t>
      </w:r>
      <w:r w:rsidRPr="006A7CAC">
        <w:rPr>
          <w:rFonts w:ascii="Verdana" w:eastAsia="Times New Roman" w:hAnsi="Verdana" w:cs="Arial"/>
          <w:bCs/>
          <w:lang w:eastAsia="en-GB"/>
        </w:rPr>
        <w:t xml:space="preserve"> </w:t>
      </w:r>
      <w:r>
        <w:rPr>
          <w:rFonts w:ascii="Verdana" w:eastAsia="Times New Roman" w:hAnsi="Verdana" w:cs="Arial"/>
          <w:bCs/>
          <w:lang w:eastAsia="en-GB"/>
        </w:rPr>
        <w:t>leg</w:t>
      </w:r>
      <w:r w:rsidRPr="006A7CAC">
        <w:rPr>
          <w:rFonts w:ascii="Verdana" w:eastAsia="Times New Roman" w:hAnsi="Verdana" w:cs="Times New Roman"/>
        </w:rPr>
        <w:t xml:space="preserve">islation. </w:t>
      </w:r>
    </w:p>
    <w:p w14:paraId="7271E9EC"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rPr>
      </w:pPr>
      <w:r w:rsidRPr="006A7CAC">
        <w:rPr>
          <w:rFonts w:ascii="Verdana" w:eastAsia="Times New Roman" w:hAnsi="Verdana" w:cs="Times New Roman"/>
        </w:rPr>
        <w:t>Giving guidance on appropriate recruitment procedures to assess the suitability of volunteers and staff working with vulnerable groups.</w:t>
      </w:r>
    </w:p>
    <w:p w14:paraId="1727EF88" w14:textId="77777777"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rPr>
      </w:pPr>
      <w:r w:rsidRPr="006A7CAC">
        <w:rPr>
          <w:rFonts w:ascii="Verdana" w:eastAsia="Times New Roman" w:hAnsi="Verdana" w:cs="Times New Roman"/>
        </w:rPr>
        <w:t>Following procedures to report welfare concerns and allegations about the behaviour of adults and ensure that all staff, volunteers, parents and participants, including children, are aware of these procedures.</w:t>
      </w:r>
    </w:p>
    <w:p w14:paraId="721D045A" w14:textId="4DD689D5" w:rsidR="006A7CAC" w:rsidRPr="006A7CAC" w:rsidRDefault="006A7CAC" w:rsidP="006A7CAC">
      <w:pPr>
        <w:overflowPunct w:val="0"/>
        <w:autoSpaceDE w:val="0"/>
        <w:autoSpaceDN w:val="0"/>
        <w:adjustRightInd w:val="0"/>
        <w:spacing w:after="200" w:line="276" w:lineRule="auto"/>
        <w:ind w:left="284" w:hanging="284"/>
        <w:textAlignment w:val="baseline"/>
        <w:rPr>
          <w:rFonts w:ascii="Verdana" w:eastAsia="Times New Roman" w:hAnsi="Verdana" w:cs="Times New Roman"/>
        </w:rPr>
      </w:pPr>
      <w:r w:rsidRPr="006A7CAC">
        <w:rPr>
          <w:rFonts w:ascii="Verdana" w:eastAsia="Times New Roman" w:hAnsi="Verdana" w:cs="Times New Roman"/>
        </w:rPr>
        <w:t>Directing staff, volunteers &amp; coaches to appropriate safeguarding training and learning opportunities, where this is appropriate to their role.</w:t>
      </w:r>
    </w:p>
    <w:p w14:paraId="1B831F38" w14:textId="77777777" w:rsidR="00FF1993" w:rsidRDefault="00FF1993"/>
    <w:sectPr w:rsidR="00FF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AC"/>
    <w:rsid w:val="006A7CAC"/>
    <w:rsid w:val="00744D63"/>
    <w:rsid w:val="00FF19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573C"/>
  <w15:chartTrackingRefBased/>
  <w15:docId w15:val="{93D27B9C-7696-4C94-B68E-4206613C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Casling</dc:creator>
  <cp:keywords/>
  <dc:description/>
  <cp:lastModifiedBy>Debbie Casling</cp:lastModifiedBy>
  <cp:revision>1</cp:revision>
  <dcterms:created xsi:type="dcterms:W3CDTF">2023-03-06T13:52:00Z</dcterms:created>
  <dcterms:modified xsi:type="dcterms:W3CDTF">2023-03-06T15:54:00Z</dcterms:modified>
</cp:coreProperties>
</file>